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EF" w:rsidRPr="00FE00FB" w:rsidRDefault="00832AEF" w:rsidP="00FE0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FB">
        <w:rPr>
          <w:rFonts w:ascii="Times New Roman" w:hAnsi="Times New Roman" w:cs="Times New Roman"/>
          <w:sz w:val="28"/>
          <w:szCs w:val="28"/>
        </w:rPr>
        <w:t>Муниципальное общеобразовательное автономное учреждение</w:t>
      </w:r>
    </w:p>
    <w:p w:rsidR="00832AEF" w:rsidRPr="00FE00FB" w:rsidRDefault="00832AEF" w:rsidP="00FE0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FB">
        <w:rPr>
          <w:rFonts w:ascii="Times New Roman" w:hAnsi="Times New Roman" w:cs="Times New Roman"/>
          <w:sz w:val="28"/>
          <w:szCs w:val="28"/>
        </w:rPr>
        <w:t>«Средняя общеобразовательная школа № 8» города Кирова</w:t>
      </w: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0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DEF9E" wp14:editId="259E5212">
            <wp:extent cx="1619892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32" cy="164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0F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</w:p>
    <w:p w:rsidR="00832AEF" w:rsidRPr="00FE00FB" w:rsidRDefault="00832AEF" w:rsidP="00FE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0FB">
        <w:rPr>
          <w:rFonts w:ascii="Times New Roman" w:hAnsi="Times New Roman" w:cs="Times New Roman"/>
          <w:b/>
          <w:sz w:val="28"/>
          <w:szCs w:val="28"/>
        </w:rPr>
        <w:t>«</w:t>
      </w:r>
      <w:r w:rsidR="003E04FB">
        <w:rPr>
          <w:rFonts w:ascii="Times New Roman" w:hAnsi="Times New Roman" w:cs="Times New Roman"/>
          <w:b/>
          <w:sz w:val="28"/>
          <w:szCs w:val="28"/>
        </w:rPr>
        <w:t>Маска</w:t>
      </w:r>
      <w:r w:rsidRPr="00FE00FB">
        <w:rPr>
          <w:rFonts w:ascii="Times New Roman" w:hAnsi="Times New Roman" w:cs="Times New Roman"/>
          <w:b/>
          <w:sz w:val="28"/>
          <w:szCs w:val="28"/>
        </w:rPr>
        <w:t>»</w:t>
      </w:r>
    </w:p>
    <w:p w:rsidR="00832AEF" w:rsidRPr="00FE00FB" w:rsidRDefault="00832AEF" w:rsidP="00FE00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Pr="00FE00FB" w:rsidRDefault="00832AEF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AEF" w:rsidRDefault="00832AEF" w:rsidP="003E04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0FB">
        <w:rPr>
          <w:rFonts w:ascii="Times New Roman" w:hAnsi="Times New Roman" w:cs="Times New Roman"/>
          <w:sz w:val="24"/>
          <w:szCs w:val="24"/>
        </w:rPr>
        <w:t>г. Киров</w:t>
      </w:r>
    </w:p>
    <w:p w:rsidR="00FE00FB" w:rsidRDefault="00FE00FB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00FB" w:rsidRPr="00FE00FB" w:rsidRDefault="00FE00FB" w:rsidP="00FE0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4FB" w:rsidRDefault="003E04FB" w:rsidP="003E0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школы – дать обучающимся фундаментальные знания по всем предметам гуманитарного и естественно-научного цикла. В тоже время, дополнительное образование является средством выявления, поддержки и развития творческого потенциала учеников.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«Будущее поколение» разработана на основе духовно-нравственного развития и воспитания школьников. Целенаправленная организация и планомерное использование театрализованной деятельности способствует личностному развитию школьников, реализации творческого потенциала, позитивной самооценки и самосознания.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Преподавание театрального искусства способно эффективно повлиять на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-образовательный процесс. И здесь очень важен тандем общеобразовательной школы и дополнительного образования. Дополнительные общеобразовательные общеразвивающие программы представляют собой систему знаний, умений и навыков, овладение которыми обеспечивает всестороннее развитие и воспитание личности, необходимое для полноценной жизнедеятельности в современном обществе. Эти программы позволяют формировать многогранные качества личности, приобщить учащихся к общечеловеческим ценностям, приобрести и максимально реализовать потребность в познании и творчестве,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самоопределиться личностно и подготовиться к самостоятельной трудовой деятельности.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театр? По утверждению К.С. Станиславского, это лучшее средство для общения людей, для понимания их сокровенных чувств. Это чудо, способное развивать в человеке творческие задатки, стимулировать развитие психологических процессов, совершенствовать телесную пластичность, формировать творческую активность.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деятельность позволяет решать многие проблемные ситуации. Это помогает преодолевать робость, неуверенность в себе, застенчивость. Занятия театральной деятельностью с детьми развивают не только психические функции личности ребенка, художественные способности, творческий потенциал, но и общечеловеческую способность к межличностному взаимодействию, творчеству в любой области, помогают адаптироваться в обществе, почувствовать себя успешным.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программа «Будущее поколение» имеет </w:t>
      </w: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художественную направленность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Данная программа направлена на развитие художественно-эстетического вкуса, художественных способностей и склонностей к различным видам искусства, творческого подхода, эмоционального восприятия и творческого мышления, подготовки личности к постижению великого мира искусства.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предлагаемой программы «Будущее поколение» опирается на гармоничное развитие личности, которое тесно связано с процессом формирования ее духовных запросов, с одной стороны, и с реализацией 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творческих возможностей, с другой. Программа не рассчитана на детей, предварительно отобранных на конкурсной основе. Любой школьник получит возможность отожествлять себя с театральным персонажем (перевоплощаться), а также научится находить соответствующие выразительные средства для передачи образа в движении, мимике, жестах, интонациях.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запросом со стороны детей и их родителей на программы художественного развития, актуальность проблемы не вызывает сомнения. Театральная деятельность способствует развитию детской фантазии, воображения, всех видов памяти и видов детского творчества (художественно-речевого, музыкально-игрового, танцевального, сценического). Также, для воспитанников значимым является показ спектакля, участие в мероприятиях, конкурсах и фестивалях. Эта творческая деятельность, направленная на социализацию и развитие коммуникативных способностей, актуальна в современных условиях.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«Будущее поколение» позволяет каждому ребенку, овладев знаниями, умениями, навыками, применять их в дальнейшем на создание индивидуального творческого продукта. Данная программа четко проявится в динамике развития личности, в способности к коллективному творчеству, в становлении таких качеств, как адаптивность, настойчивость, умение видеть и слышать многообразный мир.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программы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развитие творческих способностей детей средствами театрального искусства.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-Обучить детей элементарным актерским навыкам; совершенствование игровых навыков и творческой самостоятельности детей через постановку музыкальных, драматических сказок, игр–драматизаций, упражнений актерского тренинга.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-Обучить детей четкой дикции, внятному произношению слов, активной артикуляции.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-Обучить детей играть полноценный спектакль в коллективе.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-Воспитать культуру поведения на сцене и за кулисами.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-Воспитать чувство коллективизма.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-Воспитать коммуникативные способности, умения общаться, умения взаимодействовать, умения доводить дело до конца.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умение передавать мимикой, позой, жестом, движением основные эмоции.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творческое мышление, воображение, память.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речевой аппарат, пластическую выразительность.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Отличительные особенности данной программы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программы театральной студии является то, что она даёт возможность каждому ребёнку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театральной студии «Будущее поколение» рассчитана на 1 год занятий с детьми подросткового возраста: 14-17 лет. В театральную студию принимаются подростки по желанию, без предварительного отбора.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неделю – занятие длится 1 час. В год это составляет 34 часа.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первого года обучения – 15 воспитанников.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образовательного процесса по программе составляет 8 месяцев (с 15.09. по 15.05).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учувствуют в мероприятиях, проводимых в школе. Участвуют в районных, городских, областных конкурсах.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определяются по 3 уровням: личностные,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превращение знаний и способов деятельности, приобретённых учащимися, в образовательном процессе: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патриотизма, чувства гордости за свою Родину, российский народ и историю России;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целостного, социально ориентированного взгляда на мир в его органичном единстве и разнообразии;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доброжелательное отношение к сверстникам, бесконфликтное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поведение,  стремление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прислушиваться к мнению группы;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целостность взгляда на мир средствами литературных произведений;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освоение универсальных учебных действий, обеспечивающие овладение ключевыми компонентами, составляющими основу умения учиться: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обучающийся научится: пользоваться приёмами анализа и синтеза при чтении и просмотре видеозаписей, проводить сравнение и анализ поведения героя; проявлять индивидуальные творческие способности.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воспитанники научатся договариваться о распределении функций и ролей в совместной деятельности, приходить к общему решению; формулировать собственное мнение и позицию; адекватно оценивать собственное поведение и поведение окружающих.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освоенный учащимися в ходе изучения дополнительной общеобразовательной программы опыт специфической деятельности по получению продукта (нового знания), его преобразованию и применению: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обучающиеся научатся: получат общие знания о театральной культуре; развивать речевое дыхание и правильную артикуляцию, работать с голосом; 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основам актёрского мастерства; выполнять и сочинять этюды и упражнения; умению выражать разнообразные эмоциональные состояния (грусть, радость, злоба, удивление, восхищение) вербально и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текущий – осуществляется посредством наблюдения за деятельностью ребенка в процессе занятий;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промежуточный – праздники, занятия-зачеты, конкурсы;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итоговый – спектакли.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режим занятий: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 видами занятий являются: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игра,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и анализ художественных произведений, сценариев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театральных  постановок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пьес,  этюдов;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просмотр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видеозаписей  спектаклей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прослушивание аудиозаписей произведений;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анализ  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 деятельности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 выступлений.</w:t>
      </w:r>
    </w:p>
    <w:p w:rsidR="003E04FB" w:rsidRPr="003E04FB" w:rsidRDefault="003E04FB" w:rsidP="003E04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</w:t>
      </w:r>
    </w:p>
    <w:tbl>
      <w:tblPr>
        <w:tblW w:w="11199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2693"/>
        <w:gridCol w:w="1276"/>
        <w:gridCol w:w="2410"/>
        <w:gridCol w:w="2551"/>
      </w:tblGrid>
      <w:tr w:rsidR="00B461E4" w:rsidRPr="003E04FB" w:rsidTr="00B461E4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3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п.п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Теоретическая часть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Кол.</w:t>
            </w:r>
          </w:p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Практическая часть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B461E4" w:rsidRPr="003E04FB" w:rsidTr="00B461E4">
        <w:trPr>
          <w:trHeight w:val="7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Вводное занятие.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Знакомство с планом 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Анкета «Ваши предложения по работе творческого объединения»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461E4" w:rsidRPr="003E04FB" w:rsidTr="00B461E4">
        <w:trPr>
          <w:trHeight w:val="8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Эволюция театра. Современная драматургия. Литературное наследие.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Знакомство с произведениями великих драматургов мира. Упражнения, игры-импровизации, творческие задания.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461E4" w:rsidRPr="003E04FB" w:rsidTr="00B461E4">
        <w:trPr>
          <w:trHeight w:val="10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Актерская грамота.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Многообразие выразительных средств в театре. «Бессловесные элементы действия», «Логика действий» и т.д.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72"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Тренинги на внимание. Упражнения на овладение и пользование словесными воздействиями этюды.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461E4" w:rsidRPr="003E04FB" w:rsidTr="00B461E4">
        <w:trPr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Художественное чтение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«Роль чтения вслух в повышении общей читательской культуры». «Основы практической работы над голосом» и </w:t>
            </w:r>
            <w:proofErr w:type="spellStart"/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т.д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Упражнения на тренировку силы голоса, диапазона голоса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B461E4" w:rsidRPr="003E04FB" w:rsidTr="00B461E4">
        <w:trPr>
          <w:trHeight w:val="7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Сценическое движение.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Пластическая выразительность актера.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Сценическая акробатика.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B461E4" w:rsidRPr="003E04FB" w:rsidTr="00B461E4">
        <w:trPr>
          <w:trHeight w:val="85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сценическим этюдом, 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25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проделанной работы.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72"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Репетиции. Показ спектакля.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B461E4" w:rsidRPr="003E04FB" w:rsidTr="00B461E4">
        <w:trPr>
          <w:trHeight w:val="3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72" w:firstLine="72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firstLine="16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B461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</w:tbl>
    <w:p w:rsidR="00B461E4" w:rsidRDefault="00B461E4" w:rsidP="003E04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1E4" w:rsidRDefault="00B461E4" w:rsidP="003E04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1E4" w:rsidRDefault="00B461E4" w:rsidP="003E04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1E4" w:rsidRDefault="00B461E4" w:rsidP="003E04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1.Вводное </w:t>
      </w:r>
      <w:proofErr w:type="gramStart"/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 «</w:t>
      </w:r>
      <w:proofErr w:type="gramEnd"/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Разрешите представиться» 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- 2 часа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Цели и задачи обучения. Перспективы творческого роста. Знакомство с театром как видом искусства.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Просмотр творческих работ, видеофильмов со спектаклями, мероприятиями выпускников.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занятия – презентация коллектива.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и методы: игровой, наглядный, иллюстрированный.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видеофильмы, фотографии.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итогов: анкетирование, беседа.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История театра. Театр как вид </w:t>
      </w:r>
      <w:proofErr w:type="gramStart"/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искусства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часа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работа: использование имеющегося художественного опыта учащихся; творческие игры; рисование кинофильма для закрепления представлений о театре как виде искусства.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 «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в твоей жизни («Что такое театр?», «Театр в твоем доме. Театр на улице», 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групповые занятия по усвоению новых знаний.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и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методы:  метод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игрового содержания, наглядный, объяснительно-иллюстративный.  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карточки с заданиями.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итогов: блиц-опрос, самостоятельные импровизации.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Актерская грамота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-  3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часова</w:t>
      </w:r>
      <w:proofErr w:type="spellEnd"/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Теория: Знакомство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драматургией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декорациями, костюмами, гримом, музыкальным и шумовым оформлением. Стержень театрального искусства – исполнительское искусство актера.</w:t>
      </w:r>
      <w:r w:rsidRPr="003E04FB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Возможности актера «превращать», преображать с помощью изменения своего поведения место, время, ситуацию, партнеров. 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работа: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 на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внимание: «Поймать хлопок», «Невидимая нить», «Много ниточек, или Большое зеркало». Упражнения на коллективную согласованность действий (одновременно, друг за другом, вовремя); воспитывающие ситуации «Что будет, если я буду играть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один..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превращения заданного предмета с помощью действий во что-то другое (индивидуально, с помощниками). Выполнение этюдов, упражнений- тренингов., упражнение: «Я сегодня – это …», этюды на пословицы, крылатые 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беседы, игровые формы.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и методы: метод полных нагрузок, метод игрового содержания, метод импровизации.  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материал: карточки с заданиями.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итогов: анализ практической деятельности.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Художественное чтение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часов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Роль чтения вслух в повышении общей читательской культуры. Основы практической работы над голосом. Литературное произношение.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работа: отработка навыка правильного дыхания при чтении и сознательного управления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речеголосовым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 Артикуляционная гимнастика: упражнения для губ «Улыбка-хоботок», «Часы», «Шторки»;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 для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языка: «Уколы», «Змея», «Коктейль». Чтение отрывков или литературных анекдотов.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групповые, индивидуальные.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и методы: метод ступенчатого повышения нагрузок, метод игрового содержания, метод импровизации.  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 индивидуальные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упражнениями по теме.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подведения итогов: упражнения по дыханию, упражнения на развитие и управление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речеголосовым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аппаратом.</w:t>
      </w:r>
      <w:r w:rsidRPr="003E04FB">
        <w:rPr>
          <w:rFonts w:ascii="Calibri" w:eastAsia="Times New Roman" w:hAnsi="Calibri" w:cs="Times New Roman"/>
          <w:color w:val="000000"/>
          <w:lang w:eastAsia="ru-RU"/>
        </w:rPr>
        <w:t>  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каждым воспитанником работ из своего чтецкого репертуара.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Сценическое движение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9 часов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Разминка плечевого пояса: «Ветряная мельница», «Миксер», «Пружина», «Кошка лезет на забор».  Тренинг: «Тележка», «Собачка», «Гусиный шаг», «Прыжок на месте». 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групповые.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и методы: метод ступенчатого повышения нагрузок, метод плотных нагрузок, метод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 маты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акробатические дорожки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итогов: этюды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Работа над сценическим этюдом, мероприятия – 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часов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  Особенности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композиционного построения спектакля: экспозиция, завязка, кульминация и развязка. Персонажи - действующие лица спектакля.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работа: работа над спектаклем, осмысление сюжета, выделение основных событий, являющихся поворотными моментами в развитии действия. Определение жанра спектакля. Чтение и обсуждение пьесы, ее темы, идеи. Общий разговор о замысле спектакля. Сводные репетиции, репетиции с объединением всех выразительных средств. Генеральная репетиция.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практические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и методы: метод ступенчатого повышения нагрузок, метод игрового содержания, метод импровизации.  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 индивидуальные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упражнениями по теме.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итогов: участие в мероприятиях, обсуждение плюсов и минусов.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подведения итогов: экзамен, самоанализ деятельности.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материалы: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4481"/>
        <w:gridCol w:w="5030"/>
      </w:tblGrid>
      <w:tr w:rsidR="003E04FB" w:rsidRPr="003E04FB" w:rsidTr="003E04FB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проведения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и методы</w:t>
            </w:r>
          </w:p>
        </w:tc>
      </w:tr>
      <w:tr w:rsidR="003E04FB" w:rsidRPr="003E04FB" w:rsidTr="003E04FB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театра.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 занятия по усвоению новых знаний, игровые групповые занятия, практические занятия, творческая лаборатория, заочная экскурсия,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  игрового содержания, наглядный, объяснительно-иллюстративный,  метод импровизации, репродуктивный,</w:t>
            </w:r>
          </w:p>
        </w:tc>
      </w:tr>
      <w:tr w:rsidR="003E04FB" w:rsidRPr="003E04FB" w:rsidTr="003E04FB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Актерская грамота  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беседы, игровые формы,  занятие-зачёт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Метод  полных нагрузок, метод игрового содержания, метод импровизации.</w:t>
            </w:r>
          </w:p>
        </w:tc>
      </w:tr>
      <w:tr w:rsidR="003E04FB" w:rsidRPr="003E04FB" w:rsidTr="003E04FB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Художественное чтение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Групповые,  игровые,  занятие-зачёт.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Метод  ступенчатого повышения нагрузок, метод игрового содержания, метод импровизации</w:t>
            </w:r>
          </w:p>
        </w:tc>
      </w:tr>
      <w:tr w:rsidR="003E04FB" w:rsidRPr="003E04FB" w:rsidTr="003E04FB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Метод  ступенчатого повышения нагрузок, метод плотных нагрузок, метод </w:t>
            </w:r>
            <w:proofErr w:type="spellStart"/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взаимообучения</w:t>
            </w:r>
            <w:proofErr w:type="spellEnd"/>
          </w:p>
        </w:tc>
      </w:tr>
      <w:tr w:rsidR="003E04FB" w:rsidRPr="003E04FB" w:rsidTr="003E04FB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Работа над спектаклем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E0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Практические, творческие лаборатории, репетиции.</w:t>
            </w:r>
          </w:p>
        </w:tc>
        <w:tc>
          <w:tcPr>
            <w:tcW w:w="4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4FB" w:rsidRPr="003E04FB" w:rsidRDefault="003E04FB" w:rsidP="003E04FB">
            <w:pPr>
              <w:spacing w:after="0" w:line="240" w:lineRule="auto"/>
              <w:ind w:right="18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Метод  ступенчатого</w:t>
            </w:r>
            <w:proofErr w:type="gramEnd"/>
            <w:r w:rsidRPr="003E04FB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 xml:space="preserve"> повышения нагрузок, метод игрового содержания, метод импровизации,  эвристический, проблемный,  объяснительно-иллюстративный,   метод импровизации, метод полных нагрузок.  </w:t>
            </w:r>
          </w:p>
        </w:tc>
      </w:tr>
    </w:tbl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в работе цели и задачи, поставленные программой, хотелось бы положительным итогом работы считать: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устойчивого интереса к театрализованной деятельности; умение эмоционально передать характер героя через мимику, пластику и жесты.; развитие умения действовать в предлагаемых обстоятельствах с импровизированным текстом на заданную тему; желание участвовать в </w:t>
      </w: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спектаклях; участие в районных, городских и областных театральных конкурсах.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Аджиева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50 сценариев классных часов /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Е.М.Аджиева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Л.А.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Байкова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Л.К.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Гребенкина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О.В.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Еремкина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Н.А.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Жокина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Мартишина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Центр «Педагогический поиск», 2002. – 160 с.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  Безымянная О. Школьный театр.  Москва «Айрис Пресс»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Рольф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 г.-270 с.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Кристи Г.В. Основы актерского мастерства, Советская Россия, 1970г.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Методическое пособие. В помощь начинающим руководителям театральной студии, Белгород, 2003 г.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  Панфилов А.Ю.,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Букатов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В.М..</w:t>
      </w:r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 «Театр 1-11 классы». Министерство образования Российской Федерации, М.: «Просвещение», 1995г.</w:t>
      </w:r>
    </w:p>
    <w:p w:rsidR="003E04FB" w:rsidRPr="003E04FB" w:rsidRDefault="003E04FB" w:rsidP="003E04F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       Театр, где играют дети: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Учеб.-</w:t>
      </w:r>
      <w:proofErr w:type="spellStart"/>
      <w:proofErr w:type="gram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руководителей детских театральных коллективов/ Под ред.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А.Б.Никитиной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.–М.: </w:t>
      </w:r>
      <w:proofErr w:type="spell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Гуманит.изд.центр</w:t>
      </w:r>
      <w:proofErr w:type="spellEnd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ВЛАДОС, 2001. – 288 с.: </w:t>
      </w:r>
      <w:proofErr w:type="gramStart"/>
      <w:r w:rsidRPr="003E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ил..</w:t>
      </w:r>
      <w:proofErr w:type="gramEnd"/>
    </w:p>
    <w:p w:rsidR="00542ED1" w:rsidRPr="00FE00FB" w:rsidRDefault="00542ED1" w:rsidP="003E04FB">
      <w:pPr>
        <w:spacing w:after="0" w:line="240" w:lineRule="auto"/>
        <w:ind w:left="-567" w:right="851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42ED1" w:rsidRPr="00FE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4DC"/>
    <w:multiLevelType w:val="multilevel"/>
    <w:tmpl w:val="DB4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5640E"/>
    <w:multiLevelType w:val="multilevel"/>
    <w:tmpl w:val="6844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774B8"/>
    <w:multiLevelType w:val="hybridMultilevel"/>
    <w:tmpl w:val="9EE645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3473"/>
    <w:multiLevelType w:val="hybridMultilevel"/>
    <w:tmpl w:val="AB008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2C85"/>
    <w:multiLevelType w:val="multilevel"/>
    <w:tmpl w:val="3F1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F3684"/>
    <w:multiLevelType w:val="multilevel"/>
    <w:tmpl w:val="401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17DD5"/>
    <w:multiLevelType w:val="hybridMultilevel"/>
    <w:tmpl w:val="418AA2FE"/>
    <w:lvl w:ilvl="0" w:tplc="0BFE654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45C33"/>
    <w:multiLevelType w:val="hybridMultilevel"/>
    <w:tmpl w:val="BBF8CCA0"/>
    <w:lvl w:ilvl="0" w:tplc="0BFE654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5BF"/>
    <w:multiLevelType w:val="multilevel"/>
    <w:tmpl w:val="CA52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5B3D7C"/>
    <w:multiLevelType w:val="hybridMultilevel"/>
    <w:tmpl w:val="B6182A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406590"/>
    <w:multiLevelType w:val="hybridMultilevel"/>
    <w:tmpl w:val="F3546978"/>
    <w:lvl w:ilvl="0" w:tplc="A618516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1" w15:restartNumberingAfterBreak="0">
    <w:nsid w:val="266E7C6A"/>
    <w:multiLevelType w:val="hybridMultilevel"/>
    <w:tmpl w:val="E6C6D46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0317B0D"/>
    <w:multiLevelType w:val="hybridMultilevel"/>
    <w:tmpl w:val="759668B8"/>
    <w:lvl w:ilvl="0" w:tplc="8E8C1614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3" w15:restartNumberingAfterBreak="0">
    <w:nsid w:val="37B9684C"/>
    <w:multiLevelType w:val="hybridMultilevel"/>
    <w:tmpl w:val="F4AAD30E"/>
    <w:lvl w:ilvl="0" w:tplc="041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4" w15:restartNumberingAfterBreak="0">
    <w:nsid w:val="3A9C23DA"/>
    <w:multiLevelType w:val="hybridMultilevel"/>
    <w:tmpl w:val="14240F08"/>
    <w:lvl w:ilvl="0" w:tplc="B734FCFC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ECA7B6C"/>
    <w:multiLevelType w:val="multilevel"/>
    <w:tmpl w:val="463E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608"/>
    <w:multiLevelType w:val="multilevel"/>
    <w:tmpl w:val="BCBE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3318E"/>
    <w:multiLevelType w:val="hybridMultilevel"/>
    <w:tmpl w:val="08F854DA"/>
    <w:lvl w:ilvl="0" w:tplc="226AA4D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45213"/>
    <w:multiLevelType w:val="hybridMultilevel"/>
    <w:tmpl w:val="CEFC50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35CCB"/>
    <w:multiLevelType w:val="hybridMultilevel"/>
    <w:tmpl w:val="2D94E3F4"/>
    <w:lvl w:ilvl="0" w:tplc="0BFE654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8184B"/>
    <w:multiLevelType w:val="hybridMultilevel"/>
    <w:tmpl w:val="A6B87C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A2008"/>
    <w:multiLevelType w:val="hybridMultilevel"/>
    <w:tmpl w:val="F2880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85F17"/>
    <w:multiLevelType w:val="hybridMultilevel"/>
    <w:tmpl w:val="7BB40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4F55CAC"/>
    <w:multiLevelType w:val="hybridMultilevel"/>
    <w:tmpl w:val="F20E8B84"/>
    <w:lvl w:ilvl="0" w:tplc="B3DED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7015"/>
    <w:multiLevelType w:val="hybridMultilevel"/>
    <w:tmpl w:val="D77A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EC2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5280"/>
    <w:multiLevelType w:val="hybridMultilevel"/>
    <w:tmpl w:val="7DD6E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DCA0FB2"/>
    <w:multiLevelType w:val="multilevel"/>
    <w:tmpl w:val="862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F227E"/>
    <w:multiLevelType w:val="hybridMultilevel"/>
    <w:tmpl w:val="62AA86DA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26"/>
  </w:num>
  <w:num w:numId="8">
    <w:abstractNumId w:val="8"/>
  </w:num>
  <w:num w:numId="9">
    <w:abstractNumId w:val="23"/>
  </w:num>
  <w:num w:numId="10">
    <w:abstractNumId w:val="3"/>
  </w:num>
  <w:num w:numId="11">
    <w:abstractNumId w:val="20"/>
  </w:num>
  <w:num w:numId="12">
    <w:abstractNumId w:val="9"/>
  </w:num>
  <w:num w:numId="13">
    <w:abstractNumId w:val="21"/>
  </w:num>
  <w:num w:numId="14">
    <w:abstractNumId w:val="7"/>
  </w:num>
  <w:num w:numId="15">
    <w:abstractNumId w:val="19"/>
  </w:num>
  <w:num w:numId="16">
    <w:abstractNumId w:val="13"/>
  </w:num>
  <w:num w:numId="17">
    <w:abstractNumId w:val="6"/>
  </w:num>
  <w:num w:numId="18">
    <w:abstractNumId w:val="27"/>
  </w:num>
  <w:num w:numId="19">
    <w:abstractNumId w:val="22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8"/>
  </w:num>
  <w:num w:numId="25">
    <w:abstractNumId w:val="11"/>
  </w:num>
  <w:num w:numId="26">
    <w:abstractNumId w:val="12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F"/>
    <w:rsid w:val="003E04FB"/>
    <w:rsid w:val="00423208"/>
    <w:rsid w:val="00542ED1"/>
    <w:rsid w:val="00832AEF"/>
    <w:rsid w:val="009C3B65"/>
    <w:rsid w:val="00B461E4"/>
    <w:rsid w:val="00FD589C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51DD"/>
  <w15:chartTrackingRefBased/>
  <w15:docId w15:val="{91FF0B93-B41A-498F-B015-2828B3C5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0F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0F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00FB"/>
    <w:pPr>
      <w:keepNext/>
      <w:spacing w:before="240" w:after="60" w:line="240" w:lineRule="auto"/>
      <w:outlineLvl w:val="3"/>
    </w:pPr>
    <w:rPr>
      <w:rFonts w:eastAsiaTheme="minorEastAsia" w:cstheme="majorBidi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AE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E00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E00FB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0FB"/>
    <w:rPr>
      <w:rFonts w:eastAsiaTheme="minorEastAsia" w:cstheme="majorBidi"/>
      <w:b/>
      <w:bCs/>
      <w:sz w:val="28"/>
      <w:szCs w:val="28"/>
      <w:lang w:val="en-US" w:bidi="en-US"/>
    </w:rPr>
  </w:style>
  <w:style w:type="paragraph" w:styleId="a5">
    <w:name w:val="List Paragraph"/>
    <w:basedOn w:val="a"/>
    <w:uiPriority w:val="99"/>
    <w:qFormat/>
    <w:rsid w:val="00FE00F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6">
    <w:name w:val="No Spacing"/>
    <w:basedOn w:val="a"/>
    <w:link w:val="a7"/>
    <w:uiPriority w:val="1"/>
    <w:qFormat/>
    <w:rsid w:val="00FE00FB"/>
    <w:pPr>
      <w:spacing w:after="0" w:line="240" w:lineRule="auto"/>
    </w:pPr>
    <w:rPr>
      <w:rFonts w:ascii="Times New Roman" w:eastAsiaTheme="minorEastAsia" w:hAnsi="Times New Roman" w:cs="Times New Roman"/>
      <w:sz w:val="24"/>
      <w:szCs w:val="32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FE00FB"/>
    <w:rPr>
      <w:rFonts w:ascii="Times New Roman" w:eastAsiaTheme="minorEastAsia" w:hAnsi="Times New Roman" w:cs="Times New Roman"/>
      <w:sz w:val="24"/>
      <w:szCs w:val="32"/>
      <w:lang w:val="en-US" w:bidi="en-US"/>
    </w:rPr>
  </w:style>
  <w:style w:type="paragraph" w:customStyle="1" w:styleId="a8">
    <w:name w:val="Стиль"/>
    <w:rsid w:val="00FE0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00FB"/>
  </w:style>
  <w:style w:type="paragraph" w:customStyle="1" w:styleId="Default">
    <w:name w:val="Default"/>
    <w:rsid w:val="00FE0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FE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00FB"/>
  </w:style>
  <w:style w:type="character" w:customStyle="1" w:styleId="c2">
    <w:name w:val="c2"/>
    <w:basedOn w:val="a0"/>
    <w:rsid w:val="00FE00FB"/>
  </w:style>
  <w:style w:type="paragraph" w:customStyle="1" w:styleId="11">
    <w:name w:val="Без интервала1"/>
    <w:rsid w:val="00FE00F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unhideWhenUsed/>
    <w:rsid w:val="00FE00FB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bidi="en-US"/>
    </w:rPr>
  </w:style>
  <w:style w:type="character" w:customStyle="1" w:styleId="aa">
    <w:name w:val="Основной текст Знак"/>
    <w:basedOn w:val="a0"/>
    <w:link w:val="a9"/>
    <w:uiPriority w:val="99"/>
    <w:rsid w:val="00FE00FB"/>
    <w:rPr>
      <w:rFonts w:ascii="Times New Roman" w:eastAsiaTheme="minorEastAsia" w:hAnsi="Times New Roman" w:cs="Times New Roman"/>
      <w:sz w:val="28"/>
      <w:szCs w:val="28"/>
      <w:lang w:bidi="en-US"/>
    </w:rPr>
  </w:style>
  <w:style w:type="table" w:styleId="ab">
    <w:name w:val="Table Grid"/>
    <w:basedOn w:val="a1"/>
    <w:uiPriority w:val="59"/>
    <w:rsid w:val="00FE0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FE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FE00FB"/>
  </w:style>
  <w:style w:type="paragraph" w:customStyle="1" w:styleId="2">
    <w:name w:val="Без интервала2"/>
    <w:rsid w:val="00FE00FB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ubtle Emphasis"/>
    <w:basedOn w:val="a0"/>
    <w:uiPriority w:val="19"/>
    <w:qFormat/>
    <w:rsid w:val="00FE00FB"/>
    <w:rPr>
      <w:i/>
      <w:iCs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FE00F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E00FB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FE00F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E00FB"/>
    <w:rPr>
      <w:color w:val="954F72" w:themeColor="followedHyperlink"/>
      <w:u w:val="single"/>
    </w:rPr>
  </w:style>
  <w:style w:type="paragraph" w:customStyle="1" w:styleId="c20">
    <w:name w:val="c20"/>
    <w:basedOn w:val="a"/>
    <w:rsid w:val="00FE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E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00FB"/>
  </w:style>
  <w:style w:type="paragraph" w:customStyle="1" w:styleId="ConsPlusTitle">
    <w:name w:val="ConsPlusTitle"/>
    <w:rsid w:val="00FE0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14">
    <w:name w:val="c14"/>
    <w:basedOn w:val="a"/>
    <w:rsid w:val="003E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04FB"/>
  </w:style>
  <w:style w:type="paragraph" w:customStyle="1" w:styleId="c7">
    <w:name w:val="c7"/>
    <w:basedOn w:val="a"/>
    <w:rsid w:val="003E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E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3E04FB"/>
  </w:style>
  <w:style w:type="paragraph" w:customStyle="1" w:styleId="c23">
    <w:name w:val="c23"/>
    <w:basedOn w:val="a"/>
    <w:rsid w:val="003E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E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04FB"/>
  </w:style>
  <w:style w:type="character" w:customStyle="1" w:styleId="c32">
    <w:name w:val="c32"/>
    <w:basedOn w:val="a0"/>
    <w:rsid w:val="003E04FB"/>
  </w:style>
  <w:style w:type="character" w:customStyle="1" w:styleId="c27">
    <w:name w:val="c27"/>
    <w:basedOn w:val="a0"/>
    <w:rsid w:val="003E04FB"/>
  </w:style>
  <w:style w:type="paragraph" w:customStyle="1" w:styleId="c39">
    <w:name w:val="c39"/>
    <w:basedOn w:val="a"/>
    <w:rsid w:val="003E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E0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2025-04-16T12:50:00Z</dcterms:created>
  <dcterms:modified xsi:type="dcterms:W3CDTF">2025-04-16T12:54:00Z</dcterms:modified>
</cp:coreProperties>
</file>